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00B7" w14:textId="51122FB8" w:rsidR="004D7896" w:rsidRPr="00D36945" w:rsidRDefault="004D7896">
      <w:p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  <w:b/>
          <w:u w:val="single"/>
        </w:rPr>
        <w:t>State the question / problem / objective:</w:t>
      </w:r>
      <w:r w:rsidRPr="00D36945">
        <w:rPr>
          <w:rFonts w:ascii="Times New Roman" w:hAnsi="Times New Roman" w:cs="Times New Roman"/>
          <w:u w:val="single"/>
        </w:rPr>
        <w:t xml:space="preserve"> </w:t>
      </w:r>
      <w:r w:rsidRPr="00D36945">
        <w:rPr>
          <w:rFonts w:ascii="Times New Roman" w:hAnsi="Times New Roman" w:cs="Times New Roman"/>
        </w:rPr>
        <w:t xml:space="preserve"> This lab was set up to </w:t>
      </w:r>
      <w:proofErr w:type="gramStart"/>
      <w:r w:rsidRPr="00D36945">
        <w:rPr>
          <w:rFonts w:ascii="Times New Roman" w:hAnsi="Times New Roman" w:cs="Times New Roman"/>
        </w:rPr>
        <w:t>help</w:t>
      </w:r>
      <w:proofErr w:type="gramEnd"/>
      <w:r w:rsidRPr="00D36945">
        <w:rPr>
          <w:rFonts w:ascii="Times New Roman" w:hAnsi="Times New Roman" w:cs="Times New Roman"/>
        </w:rPr>
        <w:t xml:space="preserve"> use understand natural selection and the characteristics of a niche in biotic and abiotic</w:t>
      </w:r>
      <w:r w:rsidR="00D00962" w:rsidRPr="00D36945">
        <w:rPr>
          <w:rFonts w:ascii="Times New Roman" w:hAnsi="Times New Roman" w:cs="Times New Roman"/>
        </w:rPr>
        <w:t xml:space="preserve">. This lab addresses these objectives through by observing and taking notes on </w:t>
      </w:r>
      <w:proofErr w:type="gramStart"/>
      <w:r w:rsidR="00D00962" w:rsidRPr="00D36945">
        <w:rPr>
          <w:rFonts w:ascii="Times New Roman" w:hAnsi="Times New Roman" w:cs="Times New Roman"/>
        </w:rPr>
        <w:t>a transact</w:t>
      </w:r>
      <w:proofErr w:type="gramEnd"/>
      <w:r w:rsidR="00D00962" w:rsidRPr="00D36945">
        <w:rPr>
          <w:rFonts w:ascii="Times New Roman" w:hAnsi="Times New Roman" w:cs="Times New Roman"/>
        </w:rPr>
        <w:t xml:space="preserve"> in nature and by us taking samples and setting them up thus allowing us to look at them next time. </w:t>
      </w:r>
      <w:r w:rsidR="00A611D8" w:rsidRPr="00D36945">
        <w:rPr>
          <w:rFonts w:ascii="Times New Roman" w:hAnsi="Times New Roman" w:cs="Times New Roman"/>
        </w:rPr>
        <w:t>The topography of the of the transect is grass, rocks, cement and mud on a slight slant.</w:t>
      </w:r>
    </w:p>
    <w:p w14:paraId="0AD53730" w14:textId="41BD75F1" w:rsidR="00D00962" w:rsidRPr="00D36945" w:rsidRDefault="005B156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7988CF" wp14:editId="5793B44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3089910" cy="2317750"/>
            <wp:effectExtent l="0" t="0" r="8890" b="0"/>
            <wp:wrapSquare wrapText="bothSides"/>
            <wp:docPr id="2" name="Picture 2" descr="Macintosh HD:Users:hannahsherman:Desktop:Bio 210 la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ahsherman:Desktop:Bio 210 lab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110">
        <w:rPr>
          <w:rFonts w:ascii="Times New Roman" w:hAnsi="Times New Roman" w:cs="Times New Roman"/>
        </w:rPr>
        <w:br w:type="textWrapping" w:clear="all"/>
      </w:r>
    </w:p>
    <w:p w14:paraId="30B2E396" w14:textId="77777777" w:rsidR="00D00962" w:rsidRPr="00D36945" w:rsidRDefault="00D00962">
      <w:pPr>
        <w:rPr>
          <w:rFonts w:ascii="Times New Roman" w:hAnsi="Times New Roman" w:cs="Times New Roman"/>
          <w:b/>
        </w:rPr>
      </w:pPr>
      <w:r w:rsidRPr="00D36945">
        <w:rPr>
          <w:rFonts w:ascii="Times New Roman" w:hAnsi="Times New Roman" w:cs="Times New Roman"/>
          <w:b/>
          <w:u w:val="single"/>
        </w:rPr>
        <w:t>Record the specific steps you performed:</w:t>
      </w:r>
      <w:r w:rsidRPr="00D36945">
        <w:rPr>
          <w:rFonts w:ascii="Times New Roman" w:hAnsi="Times New Roman" w:cs="Times New Roman"/>
          <w:b/>
        </w:rPr>
        <w:t xml:space="preserve"> </w:t>
      </w:r>
    </w:p>
    <w:p w14:paraId="59D1BF57" w14:textId="77777777" w:rsidR="00D00962" w:rsidRPr="00D36945" w:rsidRDefault="00D00962" w:rsidP="00D0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To start the lab a 20 by 20 feet dimensions are measured for a transact which is marked by putting a </w:t>
      </w:r>
      <w:proofErr w:type="gramStart"/>
      <w:r w:rsidRPr="00D36945">
        <w:rPr>
          <w:rFonts w:ascii="Times New Roman" w:hAnsi="Times New Roman" w:cs="Times New Roman"/>
        </w:rPr>
        <w:t>popsicle</w:t>
      </w:r>
      <w:proofErr w:type="gramEnd"/>
      <w:r w:rsidRPr="00D36945">
        <w:rPr>
          <w:rFonts w:ascii="Times New Roman" w:hAnsi="Times New Roman" w:cs="Times New Roman"/>
        </w:rPr>
        <w:t xml:space="preserve"> stick in each corner.</w:t>
      </w:r>
    </w:p>
    <w:p w14:paraId="5EA6623E" w14:textId="1B50ABB8" w:rsidR="00D00962" w:rsidRPr="00D36945" w:rsidRDefault="00D00962" w:rsidP="00D0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Once </w:t>
      </w:r>
      <w:proofErr w:type="gramStart"/>
      <w:r w:rsidRPr="00D36945">
        <w:rPr>
          <w:rFonts w:ascii="Times New Roman" w:hAnsi="Times New Roman" w:cs="Times New Roman"/>
        </w:rPr>
        <w:t>the transact</w:t>
      </w:r>
      <w:proofErr w:type="gramEnd"/>
      <w:r w:rsidRPr="00D36945">
        <w:rPr>
          <w:rFonts w:ascii="Times New Roman" w:hAnsi="Times New Roman" w:cs="Times New Roman"/>
        </w:rPr>
        <w:t xml:space="preserve"> is </w:t>
      </w:r>
      <w:proofErr w:type="spellStart"/>
      <w:r w:rsidRPr="00D36945">
        <w:rPr>
          <w:rFonts w:ascii="Times New Roman" w:hAnsi="Times New Roman" w:cs="Times New Roman"/>
        </w:rPr>
        <w:t>layed</w:t>
      </w:r>
      <w:proofErr w:type="spellEnd"/>
      <w:r w:rsidRPr="00D36945">
        <w:rPr>
          <w:rFonts w:ascii="Times New Roman" w:hAnsi="Times New Roman" w:cs="Times New Roman"/>
        </w:rPr>
        <w:t xml:space="preserve"> out it should be noted the location to begin then topography among other </w:t>
      </w:r>
      <w:proofErr w:type="spellStart"/>
      <w:r w:rsidRPr="00D36945">
        <w:rPr>
          <w:rFonts w:ascii="Times New Roman" w:hAnsi="Times New Roman" w:cs="Times New Roman"/>
        </w:rPr>
        <w:t>obserations</w:t>
      </w:r>
      <w:proofErr w:type="spellEnd"/>
      <w:r w:rsidR="00F23C73" w:rsidRPr="00D36945">
        <w:rPr>
          <w:rFonts w:ascii="Times New Roman" w:hAnsi="Times New Roman" w:cs="Times New Roman"/>
        </w:rPr>
        <w:t>.</w:t>
      </w:r>
    </w:p>
    <w:p w14:paraId="3013C51B" w14:textId="77777777" w:rsidR="00D00962" w:rsidRPr="00D36945" w:rsidRDefault="00F23C73" w:rsidP="00D0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Observe and write down in a list the abiotic and biotic components in </w:t>
      </w:r>
      <w:proofErr w:type="gramStart"/>
      <w:r w:rsidRPr="00D36945">
        <w:rPr>
          <w:rFonts w:ascii="Times New Roman" w:hAnsi="Times New Roman" w:cs="Times New Roman"/>
        </w:rPr>
        <w:t>the transact</w:t>
      </w:r>
      <w:proofErr w:type="gramEnd"/>
      <w:r w:rsidRPr="00D36945">
        <w:rPr>
          <w:rFonts w:ascii="Times New Roman" w:hAnsi="Times New Roman" w:cs="Times New Roman"/>
        </w:rPr>
        <w:t xml:space="preserve">. </w:t>
      </w:r>
    </w:p>
    <w:p w14:paraId="017D7BD2" w14:textId="77777777" w:rsidR="00F23C73" w:rsidRPr="00D36945" w:rsidRDefault="00F00347" w:rsidP="00D00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Sample </w:t>
      </w:r>
      <w:proofErr w:type="gramStart"/>
      <w:r w:rsidRPr="00D36945">
        <w:rPr>
          <w:rFonts w:ascii="Times New Roman" w:hAnsi="Times New Roman" w:cs="Times New Roman"/>
        </w:rPr>
        <w:t>should be taken</w:t>
      </w:r>
      <w:proofErr w:type="gramEnd"/>
      <w:r w:rsidRPr="00D36945">
        <w:rPr>
          <w:rFonts w:ascii="Times New Roman" w:hAnsi="Times New Roman" w:cs="Times New Roman"/>
        </w:rPr>
        <w:t xml:space="preserve"> of the soil and ground vegetation using a sterile 50 ml conical tube.</w:t>
      </w:r>
      <w:r w:rsidR="00C8297E" w:rsidRPr="00D36945">
        <w:rPr>
          <w:rFonts w:ascii="Times New Roman" w:hAnsi="Times New Roman" w:cs="Times New Roman"/>
        </w:rPr>
        <w:t xml:space="preserve"> Its key to make sure to get reprehensive</w:t>
      </w:r>
      <w:r w:rsidRPr="00D36945">
        <w:rPr>
          <w:rFonts w:ascii="Times New Roman" w:hAnsi="Times New Roman" w:cs="Times New Roman"/>
        </w:rPr>
        <w:t xml:space="preserve"> of the </w:t>
      </w:r>
      <w:r w:rsidR="00C8297E" w:rsidRPr="00D36945">
        <w:rPr>
          <w:rFonts w:ascii="Times New Roman" w:hAnsi="Times New Roman" w:cs="Times New Roman"/>
        </w:rPr>
        <w:t>ground</w:t>
      </w:r>
      <w:r w:rsidRPr="00D36945">
        <w:rPr>
          <w:rFonts w:ascii="Times New Roman" w:hAnsi="Times New Roman" w:cs="Times New Roman"/>
        </w:rPr>
        <w:t xml:space="preserve"> </w:t>
      </w:r>
    </w:p>
    <w:p w14:paraId="4603E70E" w14:textId="77777777" w:rsidR="00DD6F37" w:rsidRPr="00D36945" w:rsidRDefault="00DD6F37" w:rsidP="00DD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>Stay at the transact until the instructor has checked your work and said to go</w:t>
      </w:r>
    </w:p>
    <w:p w14:paraId="1EC3CDAB" w14:textId="3291F19E" w:rsidR="00DD6F37" w:rsidRPr="00D36945" w:rsidRDefault="00DD6F37" w:rsidP="00DD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10 to 12 grams of the sample </w:t>
      </w:r>
      <w:proofErr w:type="gramStart"/>
      <w:r w:rsidRPr="00D36945">
        <w:rPr>
          <w:rFonts w:ascii="Times New Roman" w:hAnsi="Times New Roman" w:cs="Times New Roman"/>
        </w:rPr>
        <w:t xml:space="preserve">should be </w:t>
      </w:r>
      <w:r w:rsidR="00A92191" w:rsidRPr="00D36945">
        <w:rPr>
          <w:rFonts w:ascii="Times New Roman" w:hAnsi="Times New Roman" w:cs="Times New Roman"/>
        </w:rPr>
        <w:t>weighed</w:t>
      </w:r>
      <w:r w:rsidRPr="00D36945">
        <w:rPr>
          <w:rFonts w:ascii="Times New Roman" w:hAnsi="Times New Roman" w:cs="Times New Roman"/>
        </w:rPr>
        <w:t xml:space="preserve"> out and placed in a plastic jar</w:t>
      </w:r>
      <w:proofErr w:type="gramEnd"/>
      <w:r w:rsidRPr="00D36945">
        <w:rPr>
          <w:rFonts w:ascii="Times New Roman" w:hAnsi="Times New Roman" w:cs="Times New Roman"/>
        </w:rPr>
        <w:t xml:space="preserve">. The plastic jar should also contain 500 </w:t>
      </w:r>
      <w:proofErr w:type="spellStart"/>
      <w:r w:rsidRPr="00D36945">
        <w:rPr>
          <w:rFonts w:ascii="Times New Roman" w:hAnsi="Times New Roman" w:cs="Times New Roman"/>
        </w:rPr>
        <w:t>mls</w:t>
      </w:r>
      <w:proofErr w:type="spellEnd"/>
      <w:r w:rsidRPr="00D36945">
        <w:rPr>
          <w:rFonts w:ascii="Times New Roman" w:hAnsi="Times New Roman" w:cs="Times New Roman"/>
        </w:rPr>
        <w:t xml:space="preserve"> of deer park water.</w:t>
      </w:r>
    </w:p>
    <w:p w14:paraId="58B5E64C" w14:textId="77777777" w:rsidR="00DD6F37" w:rsidRPr="00D36945" w:rsidRDefault="00DD6F37" w:rsidP="00DD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Then add in 0.1gm </w:t>
      </w:r>
      <w:proofErr w:type="gramStart"/>
      <w:r w:rsidRPr="00D36945">
        <w:rPr>
          <w:rFonts w:ascii="Times New Roman" w:hAnsi="Times New Roman" w:cs="Times New Roman"/>
        </w:rPr>
        <w:t>of  dried</w:t>
      </w:r>
      <w:proofErr w:type="gramEnd"/>
      <w:r w:rsidRPr="00D36945">
        <w:rPr>
          <w:rFonts w:ascii="Times New Roman" w:hAnsi="Times New Roman" w:cs="Times New Roman"/>
        </w:rPr>
        <w:t xml:space="preserve"> mild. Once added the jar should be gently mixed up for 10 seconds.</w:t>
      </w:r>
    </w:p>
    <w:p w14:paraId="5550CEE5" w14:textId="77777777" w:rsidR="00DD6F37" w:rsidRPr="00D36945" w:rsidRDefault="00DD6F37" w:rsidP="00DD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Once mixed the led should be removed </w:t>
      </w:r>
      <w:r w:rsidR="00264CAB" w:rsidRPr="00D36945">
        <w:rPr>
          <w:rFonts w:ascii="Times New Roman" w:hAnsi="Times New Roman" w:cs="Times New Roman"/>
        </w:rPr>
        <w:t xml:space="preserve">and the jar should be placed in a safe place </w:t>
      </w:r>
    </w:p>
    <w:p w14:paraId="181E0681" w14:textId="77777777" w:rsidR="00DD6F37" w:rsidRPr="00D36945" w:rsidRDefault="00264CAB" w:rsidP="00DD6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>Be sure to label the jar clearly.</w:t>
      </w:r>
    </w:p>
    <w:p w14:paraId="52EC3823" w14:textId="77777777" w:rsidR="00264CAB" w:rsidRPr="00D36945" w:rsidRDefault="00264CAB" w:rsidP="00264CAB">
      <w:pPr>
        <w:rPr>
          <w:rFonts w:ascii="Times New Roman" w:hAnsi="Times New Roman" w:cs="Times New Roman"/>
        </w:rPr>
      </w:pPr>
    </w:p>
    <w:p w14:paraId="24DB2DA3" w14:textId="77777777" w:rsidR="00070381" w:rsidRPr="00D36945" w:rsidRDefault="00070381" w:rsidP="00264CAB">
      <w:pPr>
        <w:rPr>
          <w:rFonts w:ascii="Times New Roman" w:hAnsi="Times New Roman" w:cs="Times New Roman"/>
        </w:rPr>
      </w:pPr>
    </w:p>
    <w:p w14:paraId="69EC5F8E" w14:textId="01950A75" w:rsidR="00264CAB" w:rsidRPr="00D36945" w:rsidRDefault="00264CAB" w:rsidP="00F906E5">
      <w:pPr>
        <w:pStyle w:val="Default"/>
        <w:rPr>
          <w:rFonts w:ascii="Times New Roman" w:hAnsi="Times New Roman" w:cs="Times New Roman"/>
          <w:color w:val="auto"/>
        </w:rPr>
      </w:pPr>
      <w:r w:rsidRPr="00D36945">
        <w:rPr>
          <w:rFonts w:ascii="Times New Roman" w:hAnsi="Times New Roman" w:cs="Times New Roman"/>
          <w:b/>
          <w:bCs/>
          <w:color w:val="auto"/>
        </w:rPr>
        <w:t xml:space="preserve">Table </w:t>
      </w:r>
      <w:proofErr w:type="gramStart"/>
      <w:r w:rsidRPr="00D36945">
        <w:rPr>
          <w:rFonts w:ascii="Times New Roman" w:hAnsi="Times New Roman" w:cs="Times New Roman"/>
          <w:b/>
          <w:bCs/>
          <w:color w:val="auto"/>
        </w:rPr>
        <w:t>1</w:t>
      </w:r>
      <w:proofErr w:type="gramEnd"/>
      <w:r w:rsidRPr="00D36945">
        <w:rPr>
          <w:rFonts w:ascii="Times New Roman" w:hAnsi="Times New Roman" w:cs="Times New Roman"/>
          <w:b/>
          <w:bCs/>
          <w:color w:val="auto"/>
        </w:rPr>
        <w:t xml:space="preserve"> Evolutionary Specialization of Members of the </w:t>
      </w:r>
      <w:proofErr w:type="spellStart"/>
      <w:r w:rsidRPr="00D36945">
        <w:rPr>
          <w:rFonts w:ascii="Times New Roman" w:hAnsi="Times New Roman" w:cs="Times New Roman"/>
          <w:b/>
          <w:bCs/>
          <w:color w:val="auto"/>
        </w:rPr>
        <w:t>Volvocine</w:t>
      </w:r>
      <w:proofErr w:type="spellEnd"/>
      <w:r w:rsidRPr="00D36945">
        <w:rPr>
          <w:rFonts w:ascii="Times New Roman" w:hAnsi="Times New Roman" w:cs="Times New Roman"/>
          <w:b/>
          <w:bCs/>
          <w:color w:val="auto"/>
        </w:rPr>
        <w:t xml:space="preserve"> Line</w:t>
      </w:r>
      <w:r w:rsidR="0092205C">
        <w:rPr>
          <w:rFonts w:ascii="Times New Roman" w:hAnsi="Times New Roman" w:cs="Times New Roman"/>
          <w:b/>
          <w:bCs/>
          <w:color w:val="auto"/>
        </w:rPr>
        <w:t>:</w:t>
      </w:r>
      <w:r w:rsidRPr="00D36945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64CAB" w:rsidRPr="00D36945" w14:paraId="300DB1B3" w14:textId="77777777" w:rsidTr="0020652A">
        <w:tc>
          <w:tcPr>
            <w:tcW w:w="2214" w:type="dxa"/>
          </w:tcPr>
          <w:p w14:paraId="2C1AC82B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  <w:b/>
                <w:bCs/>
              </w:rPr>
              <w:t>Characteristic</w:t>
            </w:r>
          </w:p>
        </w:tc>
        <w:tc>
          <w:tcPr>
            <w:tcW w:w="2214" w:type="dxa"/>
          </w:tcPr>
          <w:p w14:paraId="1A7DDD95" w14:textId="77777777" w:rsidR="00264CAB" w:rsidRPr="00D36945" w:rsidRDefault="00264CAB" w:rsidP="00264C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694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Chlamydomonas</w:t>
            </w:r>
            <w:proofErr w:type="spellEnd"/>
            <w:r w:rsidRPr="00D3694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214" w:type="dxa"/>
          </w:tcPr>
          <w:p w14:paraId="69AA6D4D" w14:textId="77777777" w:rsidR="00264CAB" w:rsidRPr="00D36945" w:rsidRDefault="00264CAB" w:rsidP="00264C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694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Gonium </w:t>
            </w:r>
          </w:p>
        </w:tc>
        <w:tc>
          <w:tcPr>
            <w:tcW w:w="2214" w:type="dxa"/>
          </w:tcPr>
          <w:p w14:paraId="4A300A73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proofErr w:type="spellStart"/>
            <w:r w:rsidRPr="00D36945">
              <w:rPr>
                <w:rFonts w:ascii="Times New Roman" w:hAnsi="Times New Roman" w:cs="Times New Roman"/>
                <w:b/>
                <w:bCs/>
                <w:i/>
                <w:iCs/>
              </w:rPr>
              <w:t>Volvox</w:t>
            </w:r>
            <w:proofErr w:type="spellEnd"/>
          </w:p>
        </w:tc>
      </w:tr>
      <w:tr w:rsidR="00264CAB" w:rsidRPr="00D36945" w14:paraId="00BC54AC" w14:textId="77777777" w:rsidTr="0020652A">
        <w:tc>
          <w:tcPr>
            <w:tcW w:w="2214" w:type="dxa"/>
          </w:tcPr>
          <w:p w14:paraId="1866E44A" w14:textId="77777777" w:rsidR="00264CAB" w:rsidRPr="00D36945" w:rsidRDefault="00264CAB" w:rsidP="00264C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36945">
              <w:rPr>
                <w:rFonts w:ascii="Times New Roman" w:hAnsi="Times New Roman" w:cs="Times New Roman"/>
                <w:color w:val="auto"/>
              </w:rPr>
              <w:t xml:space="preserve">Number of cells </w:t>
            </w:r>
          </w:p>
        </w:tc>
        <w:tc>
          <w:tcPr>
            <w:tcW w:w="2214" w:type="dxa"/>
          </w:tcPr>
          <w:p w14:paraId="3E50B091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</w:tcPr>
          <w:p w14:paraId="389281AB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</w:tcPr>
          <w:p w14:paraId="6785528A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3</w:t>
            </w:r>
          </w:p>
        </w:tc>
      </w:tr>
      <w:tr w:rsidR="00264CAB" w:rsidRPr="00D36945" w14:paraId="5E9E464C" w14:textId="77777777" w:rsidTr="0020652A">
        <w:trPr>
          <w:trHeight w:val="323"/>
        </w:trPr>
        <w:tc>
          <w:tcPr>
            <w:tcW w:w="2214" w:type="dxa"/>
          </w:tcPr>
          <w:p w14:paraId="54090A79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Colony size</w:t>
            </w:r>
          </w:p>
        </w:tc>
        <w:tc>
          <w:tcPr>
            <w:tcW w:w="2214" w:type="dxa"/>
          </w:tcPr>
          <w:p w14:paraId="79E3A271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4" w:type="dxa"/>
          </w:tcPr>
          <w:p w14:paraId="2CDBB03B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4" w:type="dxa"/>
          </w:tcPr>
          <w:p w14:paraId="03047F8F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2.5</w:t>
            </w:r>
          </w:p>
        </w:tc>
      </w:tr>
      <w:tr w:rsidR="00264CAB" w:rsidRPr="00D36945" w14:paraId="54015A96" w14:textId="77777777" w:rsidTr="0020652A">
        <w:tc>
          <w:tcPr>
            <w:tcW w:w="2214" w:type="dxa"/>
          </w:tcPr>
          <w:p w14:paraId="78FBB809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Describe any functional specialization of cells</w:t>
            </w:r>
          </w:p>
        </w:tc>
        <w:tc>
          <w:tcPr>
            <w:tcW w:w="2214" w:type="dxa"/>
          </w:tcPr>
          <w:p w14:paraId="6BD02DB9" w14:textId="2D0A81AE" w:rsidR="00264CAB" w:rsidRPr="00D36945" w:rsidRDefault="0020652A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“There are some 500 species of </w:t>
            </w:r>
            <w:proofErr w:type="spellStart"/>
            <w:r w:rsidRPr="00D36945">
              <w:rPr>
                <w:rFonts w:ascii="Times New Roman" w:hAnsi="Times New Roman" w:cs="Times New Roman"/>
                <w:b/>
                <w:bCs/>
                <w:i/>
                <w:iCs/>
              </w:rPr>
              <w:t>Chlamydomonas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, found in soil, ponds, and ditches, where </w:t>
            </w:r>
            <w:r w:rsidRPr="00D36945">
              <w:rPr>
                <w:rFonts w:ascii="Times New Roman" w:hAnsi="Times New Roman" w:cs="Times New Roman"/>
              </w:rPr>
              <w:lastRenderedPageBreak/>
              <w:t xml:space="preserve">they may </w:t>
            </w:r>
            <w:proofErr w:type="spellStart"/>
            <w:r w:rsidRPr="00D36945">
              <w:rPr>
                <w:rFonts w:ascii="Times New Roman" w:hAnsi="Times New Roman" w:cs="Times New Roman"/>
              </w:rPr>
              <w:t>colour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 water green. One species, </w:t>
            </w:r>
            <w:r w:rsidRPr="00D36945">
              <w:rPr>
                <w:rFonts w:ascii="Times New Roman" w:hAnsi="Times New Roman" w:cs="Times New Roman"/>
                <w:i/>
                <w:iCs/>
              </w:rPr>
              <w:t>C.</w:t>
            </w:r>
            <w:r w:rsidRPr="00D36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945">
              <w:rPr>
                <w:rFonts w:ascii="Times New Roman" w:hAnsi="Times New Roman" w:cs="Times New Roman"/>
                <w:i/>
                <w:iCs/>
              </w:rPr>
              <w:t>nivalis</w:t>
            </w:r>
            <w:proofErr w:type="spellEnd"/>
            <w:r w:rsidRPr="00D36945">
              <w:rPr>
                <w:rFonts w:ascii="Times New Roman" w:hAnsi="Times New Roman" w:cs="Times New Roman"/>
                <w:i/>
                <w:iCs/>
              </w:rPr>
              <w:t>,</w:t>
            </w:r>
            <w:r w:rsidRPr="00D36945">
              <w:rPr>
                <w:rFonts w:ascii="Times New Roman" w:hAnsi="Times New Roman" w:cs="Times New Roman"/>
              </w:rPr>
              <w:t xml:space="preserve"> which contains the red pigment </w:t>
            </w:r>
            <w:proofErr w:type="spellStart"/>
            <w:r w:rsidRPr="00D36945">
              <w:rPr>
                <w:rFonts w:ascii="Times New Roman" w:hAnsi="Times New Roman" w:cs="Times New Roman"/>
              </w:rPr>
              <w:t>hematochrome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, sometimes imparts a red </w:t>
            </w:r>
            <w:proofErr w:type="spellStart"/>
            <w:r w:rsidRPr="00D36945">
              <w:rPr>
                <w:rFonts w:ascii="Times New Roman" w:hAnsi="Times New Roman" w:cs="Times New Roman"/>
              </w:rPr>
              <w:t>colour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 to melting snow.”</w:t>
            </w:r>
          </w:p>
        </w:tc>
        <w:tc>
          <w:tcPr>
            <w:tcW w:w="2214" w:type="dxa"/>
          </w:tcPr>
          <w:p w14:paraId="2C77072C" w14:textId="7587A59D" w:rsidR="00264CAB" w:rsidRPr="00D36945" w:rsidRDefault="00354D76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lastRenderedPageBreak/>
              <w:t xml:space="preserve">“Each cell has a central nucleus and two or four flagella protruding from an opening in the </w:t>
            </w:r>
            <w:r w:rsidRPr="00D36945">
              <w:rPr>
                <w:rFonts w:ascii="Times New Roman" w:hAnsi="Times New Roman" w:cs="Times New Roman"/>
              </w:rPr>
              <w:lastRenderedPageBreak/>
              <w:t xml:space="preserve">anterior end of the closely fitting cellulose wall. </w:t>
            </w:r>
            <w:proofErr w:type="spellStart"/>
            <w:r w:rsidRPr="00D36945">
              <w:rPr>
                <w:rFonts w:ascii="Times New Roman" w:hAnsi="Times New Roman" w:cs="Times New Roman"/>
              </w:rPr>
              <w:t>Chromatophores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 contain green pigments. Sexual reproduction occurs by isogamy, </w:t>
            </w:r>
            <w:proofErr w:type="spellStart"/>
            <w:r w:rsidRPr="00D36945">
              <w:rPr>
                <w:rFonts w:ascii="Times New Roman" w:hAnsi="Times New Roman" w:cs="Times New Roman"/>
              </w:rPr>
              <w:t>anisogamy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, or </w:t>
            </w:r>
            <w:proofErr w:type="spellStart"/>
            <w:r w:rsidRPr="00D36945">
              <w:rPr>
                <w:rFonts w:ascii="Times New Roman" w:hAnsi="Times New Roman" w:cs="Times New Roman"/>
              </w:rPr>
              <w:t>oogamy</w:t>
            </w:r>
            <w:proofErr w:type="spellEnd"/>
            <w:r w:rsidRPr="00D36945">
              <w:rPr>
                <w:rFonts w:ascii="Times New Roman" w:hAnsi="Times New Roman" w:cs="Times New Roman"/>
              </w:rPr>
              <w:t>.”</w:t>
            </w:r>
          </w:p>
        </w:tc>
        <w:tc>
          <w:tcPr>
            <w:tcW w:w="2214" w:type="dxa"/>
          </w:tcPr>
          <w:p w14:paraId="6D5AEB4A" w14:textId="42D69F0E" w:rsidR="00264CAB" w:rsidRPr="00D36945" w:rsidRDefault="00D36C3C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lastRenderedPageBreak/>
              <w:t xml:space="preserve">“ </w:t>
            </w:r>
            <w:proofErr w:type="spellStart"/>
            <w:r w:rsidRPr="00D36945">
              <w:rPr>
                <w:rFonts w:ascii="Times New Roman" w:hAnsi="Times New Roman" w:cs="Times New Roman"/>
                <w:bCs/>
                <w:i/>
                <w:iCs/>
              </w:rPr>
              <w:t>Volvox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 exhibits differentiation between somatic and reproductive </w:t>
            </w:r>
            <w:r w:rsidRPr="00D36945">
              <w:rPr>
                <w:rFonts w:ascii="Times New Roman" w:hAnsi="Times New Roman" w:cs="Times New Roman"/>
                <w:bCs/>
              </w:rPr>
              <w:t>cells</w:t>
            </w:r>
            <w:r w:rsidRPr="00D36945">
              <w:rPr>
                <w:rFonts w:ascii="Times New Roman" w:hAnsi="Times New Roman" w:cs="Times New Roman"/>
              </w:rPr>
              <w:t xml:space="preserve">, a phenomenon </w:t>
            </w:r>
            <w:r w:rsidRPr="00D36945">
              <w:rPr>
                <w:rFonts w:ascii="Times New Roman" w:hAnsi="Times New Roman" w:cs="Times New Roman"/>
              </w:rPr>
              <w:lastRenderedPageBreak/>
              <w:t xml:space="preserve">considered by some zoologists to be significant in tracing the </w:t>
            </w:r>
            <w:hyperlink r:id="rId8" w:history="1">
              <w:r w:rsidRPr="00D36945">
                <w:rPr>
                  <w:rFonts w:ascii="Times New Roman" w:hAnsi="Times New Roman" w:cs="Times New Roman"/>
                  <w:bCs/>
                </w:rPr>
                <w:t>evolution</w:t>
              </w:r>
            </w:hyperlink>
            <w:r w:rsidRPr="00D36945">
              <w:rPr>
                <w:rFonts w:ascii="Times New Roman" w:hAnsi="Times New Roman" w:cs="Times New Roman"/>
              </w:rPr>
              <w:t xml:space="preserve"> </w:t>
            </w:r>
            <w:r w:rsidRPr="00D36945">
              <w:rPr>
                <w:rFonts w:ascii="Times New Roman" w:hAnsi="Times New Roman" w:cs="Times New Roman"/>
                <w:bCs/>
              </w:rPr>
              <w:t>of</w:t>
            </w:r>
            <w:r w:rsidRPr="00D36945">
              <w:rPr>
                <w:rFonts w:ascii="Times New Roman" w:hAnsi="Times New Roman" w:cs="Times New Roman"/>
              </w:rPr>
              <w:t xml:space="preserve"> higher animals from Protozoa. Certain species, in which somatic </w:t>
            </w:r>
            <w:r w:rsidRPr="00D36945">
              <w:rPr>
                <w:rFonts w:ascii="Times New Roman" w:hAnsi="Times New Roman" w:cs="Times New Roman"/>
                <w:bCs/>
              </w:rPr>
              <w:t>cells</w:t>
            </w:r>
            <w:r w:rsidRPr="00D36945">
              <w:rPr>
                <w:rFonts w:ascii="Times New Roman" w:hAnsi="Times New Roman" w:cs="Times New Roman"/>
              </w:rPr>
              <w:t xml:space="preserve"> appear to </w:t>
            </w:r>
            <w:proofErr w:type="gramStart"/>
            <w:r w:rsidRPr="00D36945">
              <w:rPr>
                <w:rFonts w:ascii="Times New Roman" w:hAnsi="Times New Roman" w:cs="Times New Roman"/>
              </w:rPr>
              <w:t>be joined</w:t>
            </w:r>
            <w:proofErr w:type="gramEnd"/>
            <w:r w:rsidRPr="00D36945">
              <w:rPr>
                <w:rFonts w:ascii="Times New Roman" w:hAnsi="Times New Roman" w:cs="Times New Roman"/>
              </w:rPr>
              <w:t xml:space="preserve"> by cytoplasmic strands, may be considered as multicellular organisms. “</w:t>
            </w:r>
          </w:p>
        </w:tc>
      </w:tr>
      <w:tr w:rsidR="00264CAB" w:rsidRPr="00D36945" w14:paraId="2706C06F" w14:textId="77777777" w:rsidTr="0020652A">
        <w:tc>
          <w:tcPr>
            <w:tcW w:w="22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264CAB" w:rsidRPr="00D36945" w14:paraId="50A0B446" w14:textId="77777777" w:rsidTr="00264CAB">
              <w:trPr>
                <w:trHeight w:val="705"/>
              </w:trPr>
              <w:tc>
                <w:tcPr>
                  <w:tcW w:w="7247" w:type="dxa"/>
                </w:tcPr>
                <w:p w14:paraId="52FD0B20" w14:textId="77777777" w:rsidR="00264CAB" w:rsidRPr="00D36945" w:rsidRDefault="00264CAB" w:rsidP="00264CAB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36945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Describe any reproductive specialization (isogamy </w:t>
                  </w:r>
                  <w:proofErr w:type="spellStart"/>
                  <w:r w:rsidRPr="00D36945">
                    <w:rPr>
                      <w:rFonts w:ascii="Times New Roman" w:hAnsi="Times New Roman" w:cs="Times New Roman"/>
                      <w:color w:val="auto"/>
                    </w:rPr>
                    <w:t>vs</w:t>
                  </w:r>
                  <w:proofErr w:type="spellEnd"/>
                  <w:r w:rsidRPr="00D3694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D36945">
                    <w:rPr>
                      <w:rFonts w:ascii="Times New Roman" w:hAnsi="Times New Roman" w:cs="Times New Roman"/>
                      <w:color w:val="auto"/>
                    </w:rPr>
                    <w:t>oogamy</w:t>
                  </w:r>
                  <w:proofErr w:type="spellEnd"/>
                  <w:r w:rsidRPr="00D36945">
                    <w:rPr>
                      <w:rFonts w:ascii="Times New Roman" w:hAnsi="Times New Roman" w:cs="Times New Roman"/>
                      <w:color w:val="auto"/>
                    </w:rPr>
                    <w:t xml:space="preserve">) </w:t>
                  </w:r>
                </w:p>
              </w:tc>
            </w:tr>
          </w:tbl>
          <w:p w14:paraId="4030BF9D" w14:textId="77777777" w:rsidR="00264CAB" w:rsidRPr="00D36945" w:rsidRDefault="00264CAB" w:rsidP="0026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6A757FF" w14:textId="77777777" w:rsidR="00F906E5" w:rsidRPr="00D36945" w:rsidRDefault="00B64FE7" w:rsidP="00B64FE7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Asexual reproduction</w:t>
            </w:r>
          </w:p>
          <w:p w14:paraId="2933D03D" w14:textId="55520DCD" w:rsidR="00264CAB" w:rsidRPr="00D36945" w:rsidRDefault="00F906E5" w:rsidP="00B64FE7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And sexual reproduction</w:t>
            </w:r>
            <w:r w:rsidR="00B64FE7" w:rsidRPr="00D36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14:paraId="43C884B5" w14:textId="286F5FDE" w:rsidR="00264CAB" w:rsidRPr="00D36945" w:rsidRDefault="00354D76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Sexual reproduction</w:t>
            </w:r>
          </w:p>
        </w:tc>
        <w:tc>
          <w:tcPr>
            <w:tcW w:w="2214" w:type="dxa"/>
          </w:tcPr>
          <w:p w14:paraId="7E97F7B4" w14:textId="2F75949E" w:rsidR="00264CAB" w:rsidRPr="00D36945" w:rsidRDefault="00F906E5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Both asexual reproduction and sexual reproduction</w:t>
            </w:r>
          </w:p>
        </w:tc>
      </w:tr>
    </w:tbl>
    <w:p w14:paraId="4454EA46" w14:textId="77777777" w:rsidR="00061CF3" w:rsidRPr="00D36945" w:rsidRDefault="00061CF3" w:rsidP="00264CAB">
      <w:pPr>
        <w:rPr>
          <w:rFonts w:ascii="Times New Roman" w:hAnsi="Times New Roman" w:cs="Times New Roman"/>
        </w:rPr>
      </w:pPr>
    </w:p>
    <w:p w14:paraId="324CCAD0" w14:textId="08AC4AD0" w:rsidR="00264CAB" w:rsidRPr="00D36945" w:rsidRDefault="00264CAB" w:rsidP="00264CAB">
      <w:pPr>
        <w:rPr>
          <w:rFonts w:ascii="Times New Roman" w:hAnsi="Times New Roman" w:cs="Times New Roman"/>
          <w:b/>
          <w:u w:val="single"/>
        </w:rPr>
      </w:pPr>
      <w:r w:rsidRPr="00D36945">
        <w:rPr>
          <w:rFonts w:ascii="Times New Roman" w:hAnsi="Times New Roman" w:cs="Times New Roman"/>
          <w:b/>
          <w:u w:val="single"/>
        </w:rPr>
        <w:t>List of Biotic abiotic organisms</w:t>
      </w:r>
      <w:r w:rsidR="00061CF3" w:rsidRPr="00D36945">
        <w:rPr>
          <w:rFonts w:ascii="Times New Roman" w:hAnsi="Times New Roman" w:cs="Times New Roman"/>
          <w:b/>
          <w:u w:val="single"/>
        </w:rPr>
        <w:t>:</w:t>
      </w:r>
      <w:r w:rsidRPr="00D36945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64CAB" w:rsidRPr="00D36945" w14:paraId="783EE84F" w14:textId="77777777" w:rsidTr="00264CAB">
        <w:tc>
          <w:tcPr>
            <w:tcW w:w="4428" w:type="dxa"/>
          </w:tcPr>
          <w:p w14:paraId="470D6C7F" w14:textId="7FA9F72A" w:rsidR="00264CAB" w:rsidRPr="00D36945" w:rsidRDefault="0015469E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Ab</w:t>
            </w:r>
            <w:r w:rsidR="00264CAB" w:rsidRPr="00D36945">
              <w:rPr>
                <w:rFonts w:ascii="Times New Roman" w:hAnsi="Times New Roman" w:cs="Times New Roman"/>
              </w:rPr>
              <w:t xml:space="preserve">iotic </w:t>
            </w:r>
          </w:p>
        </w:tc>
        <w:tc>
          <w:tcPr>
            <w:tcW w:w="4428" w:type="dxa"/>
          </w:tcPr>
          <w:p w14:paraId="6908234B" w14:textId="50585FDF" w:rsidR="00264CAB" w:rsidRPr="00D36945" w:rsidRDefault="0015469E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B</w:t>
            </w:r>
            <w:r w:rsidR="00264CAB" w:rsidRPr="00D36945">
              <w:rPr>
                <w:rFonts w:ascii="Times New Roman" w:hAnsi="Times New Roman" w:cs="Times New Roman"/>
              </w:rPr>
              <w:t>iotic</w:t>
            </w:r>
          </w:p>
        </w:tc>
      </w:tr>
      <w:tr w:rsidR="00264CAB" w:rsidRPr="00D36945" w14:paraId="09E15AEE" w14:textId="77777777" w:rsidTr="00264CAB">
        <w:tc>
          <w:tcPr>
            <w:tcW w:w="4428" w:type="dxa"/>
          </w:tcPr>
          <w:p w14:paraId="20630667" w14:textId="77777777" w:rsidR="00264CAB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-Rocks</w:t>
            </w:r>
          </w:p>
          <w:p w14:paraId="11F95FE2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-Soil</w:t>
            </w:r>
          </w:p>
          <w:p w14:paraId="26E01900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-Dead leaves </w:t>
            </w:r>
          </w:p>
          <w:p w14:paraId="7E2BDBCE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-Sidewalk</w:t>
            </w:r>
          </w:p>
          <w:p w14:paraId="739C60A0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</w:t>
            </w:r>
            <w:proofErr w:type="gramStart"/>
            <w:r w:rsidRPr="00D36945">
              <w:rPr>
                <w:rFonts w:ascii="Times New Roman" w:hAnsi="Times New Roman" w:cs="Times New Roman"/>
              </w:rPr>
              <w:t>littering</w:t>
            </w:r>
            <w:proofErr w:type="gramEnd"/>
            <w:r w:rsidRPr="00D36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5133BE74" w14:textId="77777777" w:rsidR="00264CAB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-Sun shine /light </w:t>
            </w:r>
          </w:p>
          <w:p w14:paraId="491E4A5F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-Worms </w:t>
            </w:r>
          </w:p>
          <w:p w14:paraId="2A17FD5F" w14:textId="77777777" w:rsidR="00F110E8" w:rsidRPr="00D36945" w:rsidRDefault="00F110E8" w:rsidP="00264CAB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</w:t>
            </w:r>
            <w:proofErr w:type="gramStart"/>
            <w:r w:rsidRPr="00D36945">
              <w:rPr>
                <w:rFonts w:ascii="Times New Roman" w:hAnsi="Times New Roman" w:cs="Times New Roman"/>
              </w:rPr>
              <w:t>Plants(</w:t>
            </w:r>
            <w:proofErr w:type="gramEnd"/>
            <w:r w:rsidRPr="00D36945">
              <w:rPr>
                <w:rFonts w:ascii="Times New Roman" w:hAnsi="Times New Roman" w:cs="Times New Roman"/>
              </w:rPr>
              <w:t>Tall grass/weeds /grass/etc.)</w:t>
            </w:r>
          </w:p>
          <w:p w14:paraId="755FFDB3" w14:textId="77777777" w:rsidR="00F110E8" w:rsidRPr="00D36945" w:rsidRDefault="00F110E8" w:rsidP="00F110E8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</w:t>
            </w:r>
            <w:proofErr w:type="spellStart"/>
            <w:r w:rsidRPr="00D36945">
              <w:rPr>
                <w:rFonts w:ascii="Times New Roman" w:hAnsi="Times New Roman" w:cs="Times New Roman"/>
              </w:rPr>
              <w:t>Alogy</w:t>
            </w:r>
            <w:proofErr w:type="spellEnd"/>
            <w:r w:rsidRPr="00D36945">
              <w:rPr>
                <w:rFonts w:ascii="Times New Roman" w:hAnsi="Times New Roman" w:cs="Times New Roman"/>
              </w:rPr>
              <w:t xml:space="preserve"> moss and rock fungus </w:t>
            </w:r>
          </w:p>
          <w:p w14:paraId="7E94B435" w14:textId="77777777" w:rsidR="00F110E8" w:rsidRPr="00D36945" w:rsidRDefault="00F110E8" w:rsidP="00F110E8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>-Air/Water</w:t>
            </w:r>
          </w:p>
          <w:p w14:paraId="29D262F2" w14:textId="77777777" w:rsidR="00F110E8" w:rsidRPr="00D36945" w:rsidRDefault="00F110E8" w:rsidP="00F110E8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-Birds/ humans </w:t>
            </w:r>
          </w:p>
          <w:p w14:paraId="072AA3FA" w14:textId="77777777" w:rsidR="00F110E8" w:rsidRPr="00D36945" w:rsidRDefault="00F110E8" w:rsidP="00F110E8">
            <w:pPr>
              <w:rPr>
                <w:rFonts w:ascii="Times New Roman" w:hAnsi="Times New Roman" w:cs="Times New Roman"/>
              </w:rPr>
            </w:pPr>
            <w:r w:rsidRPr="00D36945">
              <w:rPr>
                <w:rFonts w:ascii="Times New Roman" w:hAnsi="Times New Roman" w:cs="Times New Roman"/>
              </w:rPr>
              <w:t xml:space="preserve">-Bacteria </w:t>
            </w:r>
          </w:p>
        </w:tc>
      </w:tr>
    </w:tbl>
    <w:p w14:paraId="4117B081" w14:textId="77777777" w:rsidR="009A2C11" w:rsidRPr="00D36945" w:rsidRDefault="009A2C11" w:rsidP="00264CAB">
      <w:pPr>
        <w:rPr>
          <w:rFonts w:ascii="Times New Roman" w:hAnsi="Times New Roman" w:cs="Times New Roman"/>
          <w:u w:val="single"/>
        </w:rPr>
      </w:pPr>
    </w:p>
    <w:p w14:paraId="72F1E4D6" w14:textId="77777777" w:rsidR="00264CAB" w:rsidRPr="00D36945" w:rsidRDefault="00264CAB" w:rsidP="00264CAB">
      <w:p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  <w:u w:val="single"/>
        </w:rPr>
        <w:t xml:space="preserve">State Conclusions and </w:t>
      </w:r>
      <w:proofErr w:type="gramStart"/>
      <w:r w:rsidRPr="00D36945">
        <w:rPr>
          <w:rFonts w:ascii="Times New Roman" w:hAnsi="Times New Roman" w:cs="Times New Roman"/>
          <w:u w:val="single"/>
        </w:rPr>
        <w:t>future plans</w:t>
      </w:r>
      <w:proofErr w:type="gramEnd"/>
      <w:r w:rsidRPr="00D36945">
        <w:rPr>
          <w:rFonts w:ascii="Times New Roman" w:hAnsi="Times New Roman" w:cs="Times New Roman"/>
          <w:u w:val="single"/>
        </w:rPr>
        <w:t>:</w:t>
      </w:r>
      <w:r w:rsidRPr="00D36945">
        <w:rPr>
          <w:rFonts w:ascii="Times New Roman" w:hAnsi="Times New Roman" w:cs="Times New Roman"/>
        </w:rPr>
        <w:t xml:space="preserve"> </w:t>
      </w:r>
    </w:p>
    <w:p w14:paraId="44E4E0D9" w14:textId="1AC0D064" w:rsidR="00264CAB" w:rsidRPr="00D36945" w:rsidRDefault="00264CAB" w:rsidP="00264CAB">
      <w:p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>The goal of this lab was to help use understand natural selection and the characteristics of a niche in biotic and abiotic.</w:t>
      </w:r>
      <w:r w:rsidR="0015469E" w:rsidRPr="00D36945">
        <w:rPr>
          <w:rFonts w:ascii="Times New Roman" w:hAnsi="Times New Roman" w:cs="Times New Roman"/>
        </w:rPr>
        <w:t xml:space="preserve"> </w:t>
      </w:r>
      <w:r w:rsidR="0015469E" w:rsidRPr="00D36945">
        <w:rPr>
          <w:rFonts w:ascii="Times New Roman" w:hAnsi="Times New Roman" w:cs="Times New Roman"/>
          <w:b/>
        </w:rPr>
        <w:t>We where able to observe natural selection b</w:t>
      </w:r>
      <w:r w:rsidR="0020652A" w:rsidRPr="00D36945">
        <w:rPr>
          <w:rFonts w:ascii="Times New Roman" w:hAnsi="Times New Roman" w:cs="Times New Roman"/>
          <w:b/>
        </w:rPr>
        <w:t>y</w:t>
      </w:r>
      <w:r w:rsidR="0015469E" w:rsidRPr="00D36945">
        <w:rPr>
          <w:rFonts w:ascii="Times New Roman" w:hAnsi="Times New Roman" w:cs="Times New Roman"/>
          <w:b/>
        </w:rPr>
        <w:t xml:space="preserve"> looking at the animals that are still </w:t>
      </w:r>
      <w:proofErr w:type="gramStart"/>
      <w:r w:rsidR="0015469E" w:rsidRPr="00D36945">
        <w:rPr>
          <w:rFonts w:ascii="Times New Roman" w:hAnsi="Times New Roman" w:cs="Times New Roman"/>
          <w:b/>
        </w:rPr>
        <w:t>around .</w:t>
      </w:r>
      <w:proofErr w:type="gramEnd"/>
      <w:r w:rsidR="0015469E" w:rsidRPr="00D36945">
        <w:rPr>
          <w:rFonts w:ascii="Times New Roman" w:hAnsi="Times New Roman" w:cs="Times New Roman"/>
          <w:b/>
        </w:rPr>
        <w:t xml:space="preserve"> </w:t>
      </w:r>
      <w:r w:rsidR="0015469E" w:rsidRPr="00D36945">
        <w:rPr>
          <w:rFonts w:ascii="Times New Roman" w:hAnsi="Times New Roman" w:cs="Times New Roman"/>
        </w:rPr>
        <w:t xml:space="preserve">Biotic and abiotic organisms where observed </w:t>
      </w:r>
      <w:r w:rsidR="00005698" w:rsidRPr="00D36945">
        <w:rPr>
          <w:rFonts w:ascii="Times New Roman" w:hAnsi="Times New Roman" w:cs="Times New Roman"/>
        </w:rPr>
        <w:t xml:space="preserve">by observing </w:t>
      </w:r>
      <w:proofErr w:type="gramStart"/>
      <w:r w:rsidR="00005698" w:rsidRPr="00D36945">
        <w:rPr>
          <w:rFonts w:ascii="Times New Roman" w:hAnsi="Times New Roman" w:cs="Times New Roman"/>
        </w:rPr>
        <w:t>the transects</w:t>
      </w:r>
      <w:proofErr w:type="gramEnd"/>
      <w:r w:rsidR="00005698" w:rsidRPr="00D36945">
        <w:rPr>
          <w:rFonts w:ascii="Times New Roman" w:hAnsi="Times New Roman" w:cs="Times New Roman"/>
        </w:rPr>
        <w:t xml:space="preserve"> and identifying what was abiotic and biotic.</w:t>
      </w:r>
      <w:r w:rsidR="0020652A" w:rsidRPr="00D36945">
        <w:rPr>
          <w:rFonts w:ascii="Times New Roman" w:hAnsi="Times New Roman" w:cs="Times New Roman"/>
        </w:rPr>
        <w:t xml:space="preserve"> </w:t>
      </w:r>
      <w:r w:rsidR="00DF0C2C" w:rsidRPr="00D36945">
        <w:rPr>
          <w:rFonts w:ascii="Times New Roman" w:hAnsi="Times New Roman" w:cs="Times New Roman"/>
        </w:rPr>
        <w:t xml:space="preserve">I </w:t>
      </w:r>
      <w:proofErr w:type="gramStart"/>
      <w:r w:rsidR="00DF0C2C" w:rsidRPr="00D36945">
        <w:rPr>
          <w:rFonts w:ascii="Times New Roman" w:hAnsi="Times New Roman" w:cs="Times New Roman"/>
          <w:strike/>
        </w:rPr>
        <w:t>don’t</w:t>
      </w:r>
      <w:proofErr w:type="gramEnd"/>
      <w:r w:rsidR="00DF0C2C" w:rsidRPr="00D36945">
        <w:rPr>
          <w:rFonts w:ascii="Times New Roman" w:hAnsi="Times New Roman" w:cs="Times New Roman"/>
          <w:strike/>
        </w:rPr>
        <w:t xml:space="preserve"> know how but if we did this experiment again and one of the goals was to understand natural selection then I would find away to make the goal more clearly understood. </w:t>
      </w:r>
      <w:proofErr w:type="gramStart"/>
      <w:r w:rsidR="0020652A" w:rsidRPr="00D36945">
        <w:rPr>
          <w:rFonts w:ascii="Times New Roman" w:hAnsi="Times New Roman" w:cs="Times New Roman"/>
        </w:rPr>
        <w:t>Though</w:t>
      </w:r>
      <w:proofErr w:type="gramEnd"/>
      <w:r w:rsidR="0020652A" w:rsidRPr="00D36945">
        <w:rPr>
          <w:rFonts w:ascii="Times New Roman" w:hAnsi="Times New Roman" w:cs="Times New Roman"/>
        </w:rPr>
        <w:t xml:space="preserve"> nothing went wrong many things could of including messing up the mixing of the jar.</w:t>
      </w:r>
      <w:r w:rsidR="00005698" w:rsidRPr="00D36945">
        <w:rPr>
          <w:rFonts w:ascii="Times New Roman" w:hAnsi="Times New Roman" w:cs="Times New Roman"/>
        </w:rPr>
        <w:t xml:space="preserve"> </w:t>
      </w:r>
      <w:r w:rsidR="00DF0C2C" w:rsidRPr="00D36945">
        <w:rPr>
          <w:rFonts w:ascii="Times New Roman" w:hAnsi="Times New Roman" w:cs="Times New Roman"/>
        </w:rPr>
        <w:t xml:space="preserve">Something that would be interesting to see if we did is to take samples in different </w:t>
      </w:r>
      <w:r w:rsidR="00EE6BDD" w:rsidRPr="00D36945">
        <w:rPr>
          <w:rFonts w:ascii="Times New Roman" w:hAnsi="Times New Roman" w:cs="Times New Roman"/>
        </w:rPr>
        <w:t>temperatures</w:t>
      </w:r>
      <w:r w:rsidR="00DF0C2C" w:rsidRPr="00D36945">
        <w:rPr>
          <w:rFonts w:ascii="Times New Roman" w:hAnsi="Times New Roman" w:cs="Times New Roman"/>
        </w:rPr>
        <w:t xml:space="preserve"> </w:t>
      </w:r>
      <w:proofErr w:type="gramStart"/>
      <w:r w:rsidR="00DF0C2C" w:rsidRPr="00D36945">
        <w:rPr>
          <w:rFonts w:ascii="Times New Roman" w:hAnsi="Times New Roman" w:cs="Times New Roman"/>
        </w:rPr>
        <w:t>and  weather</w:t>
      </w:r>
      <w:proofErr w:type="gramEnd"/>
      <w:r w:rsidR="00DF0C2C" w:rsidRPr="00D36945">
        <w:rPr>
          <w:rFonts w:ascii="Times New Roman" w:hAnsi="Times New Roman" w:cs="Times New Roman"/>
        </w:rPr>
        <w:t xml:space="preserve"> conditions to see how that would change our results. The different </w:t>
      </w:r>
      <w:r w:rsidR="00EE6BDD" w:rsidRPr="00D36945">
        <w:rPr>
          <w:rFonts w:ascii="Times New Roman" w:hAnsi="Times New Roman" w:cs="Times New Roman"/>
        </w:rPr>
        <w:t>variables</w:t>
      </w:r>
      <w:r w:rsidR="00DF0C2C" w:rsidRPr="00D36945">
        <w:rPr>
          <w:rFonts w:ascii="Times New Roman" w:hAnsi="Times New Roman" w:cs="Times New Roman"/>
        </w:rPr>
        <w:t xml:space="preserve"> would add more </w:t>
      </w:r>
      <w:proofErr w:type="spellStart"/>
      <w:r w:rsidR="00DF0C2C" w:rsidRPr="00D36945">
        <w:rPr>
          <w:rFonts w:ascii="Times New Roman" w:hAnsi="Times New Roman" w:cs="Times New Roman"/>
        </w:rPr>
        <w:t>veriaty</w:t>
      </w:r>
      <w:proofErr w:type="spellEnd"/>
      <w:r w:rsidR="00DF0C2C" w:rsidRPr="00D36945">
        <w:rPr>
          <w:rFonts w:ascii="Times New Roman" w:hAnsi="Times New Roman" w:cs="Times New Roman"/>
        </w:rPr>
        <w:t xml:space="preserve"> to the </w:t>
      </w:r>
      <w:proofErr w:type="gramStart"/>
      <w:r w:rsidR="00DF0C2C" w:rsidRPr="00D36945">
        <w:rPr>
          <w:rFonts w:ascii="Times New Roman" w:hAnsi="Times New Roman" w:cs="Times New Roman"/>
        </w:rPr>
        <w:t>results  thus</w:t>
      </w:r>
      <w:proofErr w:type="gramEnd"/>
      <w:r w:rsidR="00DF0C2C" w:rsidRPr="00D36945">
        <w:rPr>
          <w:rFonts w:ascii="Times New Roman" w:hAnsi="Times New Roman" w:cs="Times New Roman"/>
        </w:rPr>
        <w:t xml:space="preserve"> giving us a better understanding of the life that the transect supports</w:t>
      </w:r>
    </w:p>
    <w:p w14:paraId="47E852E1" w14:textId="77777777" w:rsidR="00F906E5" w:rsidRPr="00D36945" w:rsidRDefault="00F906E5" w:rsidP="00264CAB">
      <w:pPr>
        <w:rPr>
          <w:rFonts w:ascii="Times New Roman" w:hAnsi="Times New Roman" w:cs="Times New Roman"/>
        </w:rPr>
      </w:pPr>
    </w:p>
    <w:p w14:paraId="7A9F6AD0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50D194D0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1346D518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1F69B1EB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34DB40B0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5A4D823E" w14:textId="77777777" w:rsidR="00061CF3" w:rsidRPr="00D36945" w:rsidRDefault="00061CF3" w:rsidP="00264CAB">
      <w:pPr>
        <w:rPr>
          <w:rFonts w:ascii="Times New Roman" w:hAnsi="Times New Roman" w:cs="Times New Roman"/>
          <w:bCs/>
        </w:rPr>
      </w:pPr>
    </w:p>
    <w:p w14:paraId="4C808D0C" w14:textId="77777777" w:rsidR="00D36945" w:rsidRDefault="00D36945" w:rsidP="00264CAB">
      <w:pPr>
        <w:rPr>
          <w:rFonts w:ascii="Times New Roman" w:eastAsia="Times New Roman" w:hAnsi="Times New Roman" w:cs="Times New Roman"/>
        </w:rPr>
      </w:pPr>
      <w:proofErr w:type="gramStart"/>
      <w:r w:rsidRPr="00D36945">
        <w:rPr>
          <w:rFonts w:ascii="Times New Roman" w:eastAsia="Times New Roman" w:hAnsi="Times New Roman" w:cs="Times New Roman"/>
        </w:rPr>
        <w:t>Bentley/Walters-Conte/Zeller.</w:t>
      </w:r>
      <w:proofErr w:type="gramEnd"/>
      <w:r w:rsidRPr="00D36945">
        <w:rPr>
          <w:rFonts w:ascii="Times New Roman" w:eastAsia="Times New Roman" w:hAnsi="Times New Roman" w:cs="Times New Roman"/>
        </w:rPr>
        <w:t xml:space="preserve"> (2014). </w:t>
      </w:r>
      <w:r w:rsidRPr="00D36945">
        <w:rPr>
          <w:rFonts w:ascii="Times New Roman" w:eastAsia="Times New Roman" w:hAnsi="Times New Roman" w:cs="Times New Roman"/>
          <w:i/>
          <w:iCs/>
        </w:rPr>
        <w:t>Biological Life at AU</w:t>
      </w:r>
      <w:r w:rsidRPr="00D3694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36945">
        <w:rPr>
          <w:rFonts w:ascii="Times New Roman" w:eastAsia="Times New Roman" w:hAnsi="Times New Roman" w:cs="Times New Roman"/>
        </w:rPr>
        <w:t>AU.</w:t>
      </w:r>
      <w:proofErr w:type="gramEnd"/>
    </w:p>
    <w:p w14:paraId="47D8FBC9" w14:textId="77777777" w:rsidR="00D36945" w:rsidRDefault="00D36945" w:rsidP="00264CAB">
      <w:pPr>
        <w:rPr>
          <w:rFonts w:ascii="Times New Roman" w:eastAsia="Times New Roman" w:hAnsi="Times New Roman" w:cs="Times New Roman"/>
        </w:rPr>
      </w:pPr>
    </w:p>
    <w:p w14:paraId="36C060AC" w14:textId="7AAFDDB2" w:rsidR="00F906E5" w:rsidRPr="00D36945" w:rsidRDefault="0020652A" w:rsidP="00264CAB">
      <w:pPr>
        <w:rPr>
          <w:rFonts w:ascii="Times New Roman" w:hAnsi="Times New Roman" w:cs="Times New Roman"/>
        </w:rPr>
      </w:pPr>
      <w:proofErr w:type="spellStart"/>
      <w:proofErr w:type="gramStart"/>
      <w:r w:rsidRPr="00D36945">
        <w:rPr>
          <w:rFonts w:ascii="Times New Roman" w:hAnsi="Times New Roman" w:cs="Times New Roman"/>
          <w:bCs/>
        </w:rPr>
        <w:t>Chlamydomonas</w:t>
      </w:r>
      <w:proofErr w:type="spellEnd"/>
      <w:r w:rsidRPr="00D36945">
        <w:rPr>
          <w:rFonts w:ascii="Times New Roman" w:hAnsi="Times New Roman" w:cs="Times New Roman"/>
        </w:rPr>
        <w:t>.</w:t>
      </w:r>
      <w:proofErr w:type="gramEnd"/>
      <w:r w:rsidRPr="00D36945">
        <w:rPr>
          <w:rFonts w:ascii="Times New Roman" w:hAnsi="Times New Roman" w:cs="Times New Roman"/>
        </w:rPr>
        <w:t xml:space="preserve"> </w:t>
      </w:r>
      <w:proofErr w:type="gramStart"/>
      <w:r w:rsidRPr="00D36945">
        <w:rPr>
          <w:rFonts w:ascii="Times New Roman" w:hAnsi="Times New Roman" w:cs="Times New Roman"/>
        </w:rPr>
        <w:t>(2014).</w:t>
      </w:r>
      <w:proofErr w:type="gramEnd"/>
      <w:r w:rsidRPr="00D36945">
        <w:rPr>
          <w:rFonts w:ascii="Times New Roman" w:hAnsi="Times New Roman" w:cs="Times New Roman"/>
        </w:rPr>
        <w:t xml:space="preserve"> </w:t>
      </w:r>
      <w:proofErr w:type="gramStart"/>
      <w:r w:rsidRPr="00D36945">
        <w:rPr>
          <w:rFonts w:ascii="Times New Roman" w:hAnsi="Times New Roman" w:cs="Times New Roman"/>
        </w:rPr>
        <w:t xml:space="preserve">In </w:t>
      </w:r>
      <w:proofErr w:type="spellStart"/>
      <w:r w:rsidRPr="00D36945">
        <w:rPr>
          <w:rFonts w:ascii="Times New Roman" w:hAnsi="Times New Roman" w:cs="Times New Roman"/>
          <w:i/>
          <w:iCs/>
        </w:rPr>
        <w:t>Encyclopaedia</w:t>
      </w:r>
      <w:proofErr w:type="spellEnd"/>
      <w:r w:rsidRPr="00D36945">
        <w:rPr>
          <w:rFonts w:ascii="Times New Roman" w:hAnsi="Times New Roman" w:cs="Times New Roman"/>
          <w:i/>
          <w:iCs/>
        </w:rPr>
        <w:t xml:space="preserve"> Britannica</w:t>
      </w:r>
      <w:r w:rsidRPr="00D36945">
        <w:rPr>
          <w:rFonts w:ascii="Times New Roman" w:hAnsi="Times New Roman" w:cs="Times New Roman"/>
        </w:rPr>
        <w:t>.</w:t>
      </w:r>
      <w:proofErr w:type="gramEnd"/>
      <w:r w:rsidRPr="00D36945">
        <w:rPr>
          <w:rFonts w:ascii="Times New Roman" w:hAnsi="Times New Roman" w:cs="Times New Roman"/>
        </w:rPr>
        <w:t xml:space="preserve"> Retrieved from </w:t>
      </w:r>
      <w:r w:rsidRPr="00D36945">
        <w:rPr>
          <w:rFonts w:ascii="Times New Roman" w:hAnsi="Times New Roman" w:cs="Times New Roman"/>
        </w:rPr>
        <w:fldChar w:fldCharType="begin"/>
      </w:r>
      <w:r w:rsidRPr="00D36945">
        <w:rPr>
          <w:rFonts w:ascii="Times New Roman" w:hAnsi="Times New Roman" w:cs="Times New Roman"/>
        </w:rPr>
        <w:instrText>HYPERLINK "http://www.britannica.com/EBchecked/topic/113450/Chlamydomonas"</w:instrText>
      </w:r>
      <w:r w:rsidRPr="00D36945">
        <w:rPr>
          <w:rFonts w:ascii="Times New Roman" w:hAnsi="Times New Roman" w:cs="Times New Roman"/>
        </w:rPr>
      </w:r>
      <w:r w:rsidRPr="00D36945">
        <w:rPr>
          <w:rFonts w:ascii="Times New Roman" w:hAnsi="Times New Roman" w:cs="Times New Roman"/>
        </w:rPr>
        <w:fldChar w:fldCharType="separate"/>
      </w:r>
      <w:r w:rsidRPr="00D36945">
        <w:rPr>
          <w:rFonts w:ascii="Times New Roman" w:hAnsi="Times New Roman" w:cs="Times New Roman"/>
          <w:bCs/>
        </w:rPr>
        <w:t>http://www.britannica.com/EBchecked/topic/113450/Chlamydomonas</w:t>
      </w:r>
      <w:r w:rsidRPr="00D36945">
        <w:rPr>
          <w:rFonts w:ascii="Times New Roman" w:hAnsi="Times New Roman" w:cs="Times New Roman"/>
        </w:rPr>
        <w:fldChar w:fldCharType="end"/>
      </w:r>
    </w:p>
    <w:p w14:paraId="5898D8A4" w14:textId="77777777" w:rsidR="00F906E5" w:rsidRPr="00D36945" w:rsidRDefault="00F906E5" w:rsidP="00264CAB">
      <w:pPr>
        <w:rPr>
          <w:rFonts w:ascii="Times New Roman" w:hAnsi="Times New Roman" w:cs="Times New Roman"/>
        </w:rPr>
      </w:pPr>
    </w:p>
    <w:p w14:paraId="512761A9" w14:textId="0E33DAB5" w:rsidR="00D36C3C" w:rsidRPr="00D36945" w:rsidRDefault="00354D76" w:rsidP="00F906E5">
      <w:pPr>
        <w:rPr>
          <w:rFonts w:ascii="Times New Roman" w:hAnsi="Times New Roman" w:cs="Times New Roman"/>
        </w:rPr>
      </w:pPr>
      <w:r w:rsidRPr="00D36945">
        <w:rPr>
          <w:rFonts w:ascii="Times New Roman" w:hAnsi="Times New Roman" w:cs="Times New Roman"/>
        </w:rPr>
        <w:t xml:space="preserve">Nozaki, H. (1986). </w:t>
      </w:r>
      <w:proofErr w:type="gramStart"/>
      <w:r w:rsidRPr="00D36945">
        <w:rPr>
          <w:rFonts w:ascii="Times New Roman" w:hAnsi="Times New Roman" w:cs="Times New Roman"/>
        </w:rPr>
        <w:t xml:space="preserve">Sexual reproduction in gonium </w:t>
      </w:r>
      <w:proofErr w:type="spellStart"/>
      <w:r w:rsidRPr="00D36945">
        <w:rPr>
          <w:rFonts w:ascii="Times New Roman" w:hAnsi="Times New Roman" w:cs="Times New Roman"/>
        </w:rPr>
        <w:t>sociale</w:t>
      </w:r>
      <w:proofErr w:type="spellEnd"/>
      <w:r w:rsidRPr="00D36945">
        <w:rPr>
          <w:rFonts w:ascii="Times New Roman" w:hAnsi="Times New Roman" w:cs="Times New Roman"/>
        </w:rPr>
        <w:t xml:space="preserve"> (</w:t>
      </w:r>
      <w:proofErr w:type="spellStart"/>
      <w:r w:rsidRPr="00D36945">
        <w:rPr>
          <w:rFonts w:ascii="Times New Roman" w:hAnsi="Times New Roman" w:cs="Times New Roman"/>
        </w:rPr>
        <w:t>chlorophyta</w:t>
      </w:r>
      <w:proofErr w:type="spellEnd"/>
      <w:r w:rsidRPr="00D36945">
        <w:rPr>
          <w:rFonts w:ascii="Times New Roman" w:hAnsi="Times New Roman" w:cs="Times New Roman"/>
        </w:rPr>
        <w:t xml:space="preserve">, </w:t>
      </w:r>
      <w:proofErr w:type="spellStart"/>
      <w:r w:rsidRPr="00D36945">
        <w:rPr>
          <w:rFonts w:ascii="Times New Roman" w:hAnsi="Times New Roman" w:cs="Times New Roman"/>
        </w:rPr>
        <w:t>volvocales</w:t>
      </w:r>
      <w:proofErr w:type="spellEnd"/>
      <w:r w:rsidRPr="00D36945">
        <w:rPr>
          <w:rFonts w:ascii="Times New Roman" w:hAnsi="Times New Roman" w:cs="Times New Roman"/>
        </w:rPr>
        <w:t>).</w:t>
      </w:r>
      <w:proofErr w:type="gramEnd"/>
      <w:r w:rsidRPr="00D3694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D36945">
        <w:rPr>
          <w:rFonts w:ascii="Times New Roman" w:hAnsi="Times New Roman" w:cs="Times New Roman"/>
          <w:i/>
          <w:iCs/>
        </w:rPr>
        <w:t>Phycologia</w:t>
      </w:r>
      <w:proofErr w:type="spellEnd"/>
      <w:r w:rsidRPr="00D36945">
        <w:rPr>
          <w:rFonts w:ascii="Times New Roman" w:hAnsi="Times New Roman" w:cs="Times New Roman"/>
          <w:i/>
          <w:iCs/>
        </w:rPr>
        <w:t>, 25</w:t>
      </w:r>
      <w:r w:rsidRPr="00D36945">
        <w:rPr>
          <w:rFonts w:ascii="Times New Roman" w:hAnsi="Times New Roman" w:cs="Times New Roman"/>
        </w:rPr>
        <w:t>(1), 29-35.</w:t>
      </w:r>
      <w:proofErr w:type="gramEnd"/>
      <w:r w:rsidRPr="00D36945">
        <w:rPr>
          <w:rFonts w:ascii="Times New Roman" w:hAnsi="Times New Roman" w:cs="Times New Roman"/>
        </w:rPr>
        <w:t xml:space="preserve"> Retrieved from http://search.proquest.com/docview/14780095?accountid=8285</w:t>
      </w:r>
      <w:r w:rsidRPr="00D36945" w:rsidDel="00354D76">
        <w:rPr>
          <w:rFonts w:ascii="Times New Roman" w:hAnsi="Times New Roman" w:cs="Times New Roman"/>
        </w:rPr>
        <w:t xml:space="preserve"> </w:t>
      </w:r>
    </w:p>
    <w:p w14:paraId="74938A15" w14:textId="77777777" w:rsidR="00D36C3C" w:rsidRPr="00D36945" w:rsidRDefault="00D36C3C" w:rsidP="00F906E5">
      <w:pPr>
        <w:rPr>
          <w:rFonts w:ascii="Times New Roman" w:hAnsi="Times New Roman" w:cs="Times New Roman"/>
        </w:rPr>
      </w:pPr>
    </w:p>
    <w:p w14:paraId="5B2533AD" w14:textId="59F88360" w:rsidR="00D36C3C" w:rsidRPr="00D36945" w:rsidRDefault="00354D76" w:rsidP="00F906E5">
      <w:pPr>
        <w:rPr>
          <w:rFonts w:ascii="Times New Roman" w:hAnsi="Times New Roman" w:cs="Times New Roman"/>
        </w:rPr>
      </w:pPr>
      <w:proofErr w:type="spellStart"/>
      <w:proofErr w:type="gramStart"/>
      <w:r w:rsidRPr="00D36945">
        <w:rPr>
          <w:rFonts w:ascii="Times New Roman" w:hAnsi="Times New Roman" w:cs="Times New Roman"/>
        </w:rPr>
        <w:t>volvocid</w:t>
      </w:r>
      <w:proofErr w:type="spellEnd"/>
      <w:proofErr w:type="gramEnd"/>
      <w:r w:rsidRPr="00D36945">
        <w:rPr>
          <w:rFonts w:ascii="Times New Roman" w:hAnsi="Times New Roman" w:cs="Times New Roman"/>
        </w:rPr>
        <w:t>. (2014)</w:t>
      </w:r>
      <w:proofErr w:type="gramStart"/>
      <w:r w:rsidRPr="00D36945">
        <w:rPr>
          <w:rFonts w:ascii="Times New Roman" w:hAnsi="Times New Roman" w:cs="Times New Roman"/>
        </w:rPr>
        <w:t xml:space="preserve">. In </w:t>
      </w:r>
      <w:proofErr w:type="spellStart"/>
      <w:r w:rsidRPr="00D36945">
        <w:rPr>
          <w:rFonts w:ascii="Times New Roman" w:hAnsi="Times New Roman" w:cs="Times New Roman"/>
          <w:i/>
          <w:iCs/>
        </w:rPr>
        <w:t>Encyclopaedia</w:t>
      </w:r>
      <w:proofErr w:type="spellEnd"/>
      <w:r w:rsidRPr="00D36945">
        <w:rPr>
          <w:rFonts w:ascii="Times New Roman" w:hAnsi="Times New Roman" w:cs="Times New Roman"/>
          <w:i/>
          <w:iCs/>
        </w:rPr>
        <w:t xml:space="preserve"> Britannica</w:t>
      </w:r>
      <w:r w:rsidRPr="00D36945">
        <w:rPr>
          <w:rFonts w:ascii="Times New Roman" w:hAnsi="Times New Roman" w:cs="Times New Roman"/>
        </w:rPr>
        <w:t>.</w:t>
      </w:r>
      <w:proofErr w:type="gramEnd"/>
      <w:r w:rsidRPr="00D36945">
        <w:rPr>
          <w:rFonts w:ascii="Times New Roman" w:hAnsi="Times New Roman" w:cs="Times New Roman"/>
        </w:rPr>
        <w:t xml:space="preserve"> Retrieved from </w:t>
      </w:r>
      <w:hyperlink r:id="rId9" w:history="1">
        <w:r w:rsidRPr="00D36945">
          <w:rPr>
            <w:rFonts w:ascii="Times New Roman" w:hAnsi="Times New Roman" w:cs="Times New Roman"/>
            <w:bCs/>
          </w:rPr>
          <w:t>http://www.britannica.com/EBchecked/topic/632667/volvocid</w:t>
        </w:r>
      </w:hyperlink>
    </w:p>
    <w:p w14:paraId="3D3C4AFD" w14:textId="77777777" w:rsidR="00D36C3C" w:rsidRPr="00D36945" w:rsidRDefault="00D36C3C" w:rsidP="00F906E5">
      <w:pPr>
        <w:rPr>
          <w:rFonts w:ascii="Times New Roman" w:hAnsi="Times New Roman" w:cs="Times New Roman"/>
        </w:rPr>
      </w:pPr>
    </w:p>
    <w:p w14:paraId="4D15AF44" w14:textId="2408B0B0" w:rsidR="00D36C3C" w:rsidRPr="00D36945" w:rsidRDefault="00D36C3C" w:rsidP="00F906E5">
      <w:pPr>
        <w:rPr>
          <w:rFonts w:ascii="Times New Roman" w:hAnsi="Times New Roman" w:cs="Times New Roman"/>
        </w:rPr>
      </w:pPr>
      <w:proofErr w:type="spellStart"/>
      <w:proofErr w:type="gramStart"/>
      <w:r w:rsidRPr="00D36945">
        <w:rPr>
          <w:rFonts w:ascii="Times New Roman" w:hAnsi="Times New Roman" w:cs="Times New Roman"/>
          <w:bCs/>
        </w:rPr>
        <w:t>Volvox</w:t>
      </w:r>
      <w:proofErr w:type="spellEnd"/>
      <w:r w:rsidRPr="00D36945">
        <w:rPr>
          <w:rFonts w:ascii="Times New Roman" w:hAnsi="Times New Roman" w:cs="Times New Roman"/>
        </w:rPr>
        <w:t>.</w:t>
      </w:r>
      <w:proofErr w:type="gramEnd"/>
      <w:r w:rsidRPr="00D36945">
        <w:rPr>
          <w:rFonts w:ascii="Times New Roman" w:hAnsi="Times New Roman" w:cs="Times New Roman"/>
        </w:rPr>
        <w:t xml:space="preserve"> (2014)</w:t>
      </w:r>
      <w:proofErr w:type="gramStart"/>
      <w:r w:rsidRPr="00D36945">
        <w:rPr>
          <w:rFonts w:ascii="Times New Roman" w:hAnsi="Times New Roman" w:cs="Times New Roman"/>
        </w:rPr>
        <w:t xml:space="preserve">. In </w:t>
      </w:r>
      <w:proofErr w:type="spellStart"/>
      <w:r w:rsidRPr="00D36945">
        <w:rPr>
          <w:rFonts w:ascii="Times New Roman" w:hAnsi="Times New Roman" w:cs="Times New Roman"/>
          <w:i/>
          <w:iCs/>
        </w:rPr>
        <w:t>Encyclopaedia</w:t>
      </w:r>
      <w:proofErr w:type="spellEnd"/>
      <w:r w:rsidRPr="00D36945">
        <w:rPr>
          <w:rFonts w:ascii="Times New Roman" w:hAnsi="Times New Roman" w:cs="Times New Roman"/>
          <w:i/>
          <w:iCs/>
        </w:rPr>
        <w:t xml:space="preserve"> Britannica</w:t>
      </w:r>
      <w:r w:rsidRPr="00D36945">
        <w:rPr>
          <w:rFonts w:ascii="Times New Roman" w:hAnsi="Times New Roman" w:cs="Times New Roman"/>
        </w:rPr>
        <w:t>.</w:t>
      </w:r>
      <w:proofErr w:type="gramEnd"/>
      <w:r w:rsidRPr="00D36945">
        <w:rPr>
          <w:rFonts w:ascii="Times New Roman" w:hAnsi="Times New Roman" w:cs="Times New Roman"/>
        </w:rPr>
        <w:t xml:space="preserve"> </w:t>
      </w:r>
      <w:proofErr w:type="gramStart"/>
      <w:r w:rsidRPr="00D36945">
        <w:rPr>
          <w:rFonts w:ascii="Times New Roman" w:hAnsi="Times New Roman" w:cs="Times New Roman"/>
        </w:rPr>
        <w:t xml:space="preserve">Retrieved from </w:t>
      </w:r>
      <w:hyperlink r:id="rId10" w:history="1">
        <w:r w:rsidRPr="00D36945">
          <w:rPr>
            <w:rFonts w:ascii="Times New Roman" w:hAnsi="Times New Roman" w:cs="Times New Roman"/>
            <w:bCs/>
          </w:rPr>
          <w:t>http://www.britannica.com/EBchecked/topic/632669/Volvox</w:t>
        </w:r>
      </w:hyperlink>
      <w:r w:rsidR="00D36945" w:rsidRPr="00D36945">
        <w:rPr>
          <w:rFonts w:ascii="Times New Roman" w:eastAsia="Times New Roman" w:hAnsi="Times New Roman" w:cs="Times New Roman"/>
        </w:rPr>
        <w:t xml:space="preserve"> </w:t>
      </w:r>
      <w:proofErr w:type="gramEnd"/>
    </w:p>
    <w:sectPr w:rsidR="00D36C3C" w:rsidRPr="00D36945" w:rsidSect="00573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4B5"/>
    <w:multiLevelType w:val="hybridMultilevel"/>
    <w:tmpl w:val="6618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6"/>
    <w:rsid w:val="00005698"/>
    <w:rsid w:val="00005B5E"/>
    <w:rsid w:val="00061CF3"/>
    <w:rsid w:val="00070381"/>
    <w:rsid w:val="0015469E"/>
    <w:rsid w:val="001C7110"/>
    <w:rsid w:val="0020652A"/>
    <w:rsid w:val="00264CAB"/>
    <w:rsid w:val="002A04F2"/>
    <w:rsid w:val="00347552"/>
    <w:rsid w:val="00354D76"/>
    <w:rsid w:val="004D7896"/>
    <w:rsid w:val="00573633"/>
    <w:rsid w:val="005B1566"/>
    <w:rsid w:val="006301B9"/>
    <w:rsid w:val="007378B0"/>
    <w:rsid w:val="00760880"/>
    <w:rsid w:val="00882FCA"/>
    <w:rsid w:val="008857EF"/>
    <w:rsid w:val="0092205C"/>
    <w:rsid w:val="009A2C11"/>
    <w:rsid w:val="00A611D8"/>
    <w:rsid w:val="00A92191"/>
    <w:rsid w:val="00B64FE7"/>
    <w:rsid w:val="00BE2B42"/>
    <w:rsid w:val="00C548BC"/>
    <w:rsid w:val="00C55AE4"/>
    <w:rsid w:val="00C8297E"/>
    <w:rsid w:val="00D00962"/>
    <w:rsid w:val="00D36945"/>
    <w:rsid w:val="00D36C3C"/>
    <w:rsid w:val="00D52F59"/>
    <w:rsid w:val="00DD6F37"/>
    <w:rsid w:val="00DF0C2C"/>
    <w:rsid w:val="00E23646"/>
    <w:rsid w:val="00E5010D"/>
    <w:rsid w:val="00EE22A3"/>
    <w:rsid w:val="00EE6BDD"/>
    <w:rsid w:val="00F00347"/>
    <w:rsid w:val="00F110E8"/>
    <w:rsid w:val="00F23C73"/>
    <w:rsid w:val="00F906E5"/>
    <w:rsid w:val="00FA7ADE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D8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89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D00962"/>
    <w:pPr>
      <w:ind w:left="720"/>
      <w:contextualSpacing/>
    </w:pPr>
  </w:style>
  <w:style w:type="table" w:styleId="TableGrid">
    <w:name w:val="Table Grid"/>
    <w:basedOn w:val="TableNormal"/>
    <w:uiPriority w:val="59"/>
    <w:rsid w:val="0026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D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E2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89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D00962"/>
    <w:pPr>
      <w:ind w:left="720"/>
      <w:contextualSpacing/>
    </w:pPr>
  </w:style>
  <w:style w:type="table" w:styleId="TableGrid">
    <w:name w:val="Table Grid"/>
    <w:basedOn w:val="TableNormal"/>
    <w:uiPriority w:val="59"/>
    <w:rsid w:val="0026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D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E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britannica.com/EBchecked/topic/197367/evolution" TargetMode="External"/><Relationship Id="rId9" Type="http://schemas.openxmlformats.org/officeDocument/2006/relationships/hyperlink" Target="http://www.britannica.com/EBchecked/topic/632667/volvocid" TargetMode="External"/><Relationship Id="rId10" Type="http://schemas.openxmlformats.org/officeDocument/2006/relationships/hyperlink" Target="http://www.britannica.com/EBchecked/topic/632669/Volv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E6583-40F7-1143-BE53-4540B6C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Macintosh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Hannnah Sherman</dc:creator>
  <cp:keywords/>
  <dc:description/>
  <cp:lastModifiedBy>Hannnah Sherman</cp:lastModifiedBy>
  <cp:revision>2</cp:revision>
  <dcterms:created xsi:type="dcterms:W3CDTF">2014-02-07T19:00:00Z</dcterms:created>
  <dcterms:modified xsi:type="dcterms:W3CDTF">2014-02-07T19:00:00Z</dcterms:modified>
</cp:coreProperties>
</file>